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BABFA9" w14:textId="77777777" w:rsidR="007A7AE4" w:rsidRPr="00CF038D" w:rsidRDefault="007A7AE4" w:rsidP="007A7AE4">
      <w:pPr>
        <w:pBdr>
          <w:bottom w:val="single" w:sz="6" w:space="1" w:color="auto"/>
        </w:pBdr>
        <w:tabs>
          <w:tab w:val="right" w:pos="9072"/>
        </w:tabs>
        <w:rPr>
          <w:sz w:val="12"/>
          <w:lang w:val="en-GB"/>
        </w:rPr>
        <w:sectPr w:rsidR="007A7AE4" w:rsidRPr="00CF038D" w:rsidSect="006B430E">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2219E78B" w14:textId="77777777" w:rsidTr="00C166BF">
        <w:trPr>
          <w:trHeight w:val="1942"/>
        </w:trPr>
        <w:tc>
          <w:tcPr>
            <w:tcW w:w="1100" w:type="dxa"/>
          </w:tcPr>
          <w:p w14:paraId="7657B000" w14:textId="77777777" w:rsidR="004B31C8" w:rsidRPr="00B2794A" w:rsidRDefault="003A3AA0" w:rsidP="00B2794A">
            <w:pPr>
              <w:tabs>
                <w:tab w:val="left" w:pos="7655"/>
              </w:tabs>
              <w:rPr>
                <w:b/>
                <w:lang w:val="en-GB"/>
              </w:rPr>
            </w:pPr>
            <w:r w:rsidRPr="00B2794A">
              <w:rPr>
                <w:b/>
                <w:lang w:val="en-GB"/>
              </w:rPr>
              <w:t>C</w:t>
            </w:r>
            <w:r w:rsidR="004B31C8" w:rsidRPr="00B2794A">
              <w:rPr>
                <w:b/>
                <w:lang w:val="en-GB"/>
              </w:rPr>
              <w:t>onta</w:t>
            </w:r>
            <w:r w:rsidRPr="00B2794A">
              <w:rPr>
                <w:b/>
                <w:lang w:val="en-GB"/>
              </w:rPr>
              <w:t>c</w:t>
            </w:r>
            <w:r w:rsidR="004B31C8" w:rsidRPr="00B2794A">
              <w:rPr>
                <w:b/>
                <w:lang w:val="en-GB"/>
              </w:rPr>
              <w:t>t:</w:t>
            </w:r>
          </w:p>
          <w:p w14:paraId="1D07E8B6" w14:textId="77777777" w:rsidR="004B31C8" w:rsidRPr="00B2794A" w:rsidRDefault="004B31C8" w:rsidP="00B2794A">
            <w:pPr>
              <w:tabs>
                <w:tab w:val="left" w:pos="7655"/>
              </w:tabs>
              <w:rPr>
                <w:b/>
                <w:lang w:val="en-GB"/>
              </w:rPr>
            </w:pPr>
          </w:p>
        </w:tc>
        <w:tc>
          <w:tcPr>
            <w:tcW w:w="4395" w:type="dxa"/>
          </w:tcPr>
          <w:p w14:paraId="53775992" w14:textId="77777777" w:rsidR="004B31C8" w:rsidRPr="00B2794A" w:rsidRDefault="004B31C8" w:rsidP="00B2794A">
            <w:pPr>
              <w:tabs>
                <w:tab w:val="left" w:pos="7655"/>
              </w:tabs>
              <w:rPr>
                <w:lang w:val="en-GB"/>
              </w:rPr>
            </w:pPr>
            <w:r w:rsidRPr="00B2794A">
              <w:rPr>
                <w:lang w:val="en-GB"/>
              </w:rPr>
              <w:t xml:space="preserve">Putzmeister </w:t>
            </w:r>
            <w:r w:rsidR="00F90856">
              <w:rPr>
                <w:lang w:val="en-GB"/>
              </w:rPr>
              <w:t>Concrete Pumps</w:t>
            </w:r>
            <w:r w:rsidRPr="00B2794A">
              <w:rPr>
                <w:lang w:val="en-GB"/>
              </w:rPr>
              <w:t xml:space="preserve"> GmbH</w:t>
            </w:r>
          </w:p>
          <w:p w14:paraId="24B40C82" w14:textId="77777777" w:rsidR="004B31C8" w:rsidRPr="00B2794A" w:rsidRDefault="004B31C8" w:rsidP="00B2794A">
            <w:pPr>
              <w:tabs>
                <w:tab w:val="left" w:pos="7655"/>
              </w:tabs>
              <w:rPr>
                <w:lang w:val="en-GB"/>
              </w:rPr>
            </w:pPr>
            <w:r w:rsidRPr="00B2794A">
              <w:rPr>
                <w:lang w:val="en-GB"/>
              </w:rPr>
              <w:t>Marketing</w:t>
            </w:r>
            <w:r w:rsidR="003A3AA0" w:rsidRPr="00B2794A">
              <w:rPr>
                <w:lang w:val="en-GB"/>
              </w:rPr>
              <w:t xml:space="preserve"> department</w:t>
            </w:r>
            <w:r w:rsidRPr="00B2794A">
              <w:rPr>
                <w:lang w:val="en-GB"/>
              </w:rPr>
              <w:t xml:space="preserve"> </w:t>
            </w:r>
          </w:p>
          <w:p w14:paraId="2A50A23B" w14:textId="77777777" w:rsidR="004B31C8" w:rsidRPr="005F5FB6" w:rsidRDefault="004B31C8" w:rsidP="00B2794A">
            <w:pPr>
              <w:tabs>
                <w:tab w:val="left" w:pos="7655"/>
              </w:tabs>
              <w:rPr>
                <w:lang w:val="en-GB"/>
              </w:rPr>
            </w:pPr>
            <w:r w:rsidRPr="00B2794A">
              <w:rPr>
                <w:lang w:val="en-GB"/>
              </w:rPr>
              <w:t xml:space="preserve">Max-Eyth-Str. </w:t>
            </w:r>
            <w:r w:rsidRPr="005F5FB6">
              <w:rPr>
                <w:lang w:val="en-GB"/>
              </w:rPr>
              <w:t>10</w:t>
            </w:r>
          </w:p>
          <w:p w14:paraId="726C8474" w14:textId="77777777" w:rsidR="004B31C8" w:rsidRPr="005F5FB6" w:rsidRDefault="004B31C8" w:rsidP="00B2794A">
            <w:pPr>
              <w:tabs>
                <w:tab w:val="left" w:pos="7655"/>
              </w:tabs>
              <w:rPr>
                <w:lang w:val="en-GB"/>
              </w:rPr>
            </w:pPr>
            <w:r w:rsidRPr="005F5FB6">
              <w:rPr>
                <w:lang w:val="en-GB"/>
              </w:rPr>
              <w:t>D-72631 Aichtal</w:t>
            </w:r>
          </w:p>
          <w:p w14:paraId="482239DF" w14:textId="77777777" w:rsidR="004B31C8" w:rsidRPr="005F5FB6" w:rsidRDefault="004B31C8" w:rsidP="00B2794A">
            <w:pPr>
              <w:tabs>
                <w:tab w:val="left" w:pos="7655"/>
              </w:tabs>
              <w:rPr>
                <w:lang w:val="en-GB"/>
              </w:rPr>
            </w:pPr>
          </w:p>
          <w:p w14:paraId="6412F0DC" w14:textId="77777777" w:rsidR="004B31C8" w:rsidRPr="005F5FB6" w:rsidRDefault="004B31C8" w:rsidP="00B2794A">
            <w:pPr>
              <w:tabs>
                <w:tab w:val="left" w:pos="7655"/>
              </w:tabs>
              <w:rPr>
                <w:lang w:val="en-GB"/>
              </w:rPr>
            </w:pPr>
            <w:r w:rsidRPr="005F5FB6">
              <w:rPr>
                <w:lang w:val="en-GB"/>
              </w:rPr>
              <w:t>Tel.:     +49 7127 599-</w:t>
            </w:r>
            <w:r w:rsidR="00F90856" w:rsidRPr="005F5FB6">
              <w:rPr>
                <w:lang w:val="en-GB"/>
              </w:rPr>
              <w:t>0</w:t>
            </w:r>
          </w:p>
          <w:p w14:paraId="45AF0163" w14:textId="77777777" w:rsidR="004B31C8" w:rsidRPr="00B2794A" w:rsidRDefault="004B31C8" w:rsidP="00B2794A">
            <w:pPr>
              <w:tabs>
                <w:tab w:val="left" w:pos="7655"/>
              </w:tabs>
              <w:rPr>
                <w:lang w:val="it-IT"/>
              </w:rPr>
            </w:pPr>
            <w:r w:rsidRPr="00D7035C">
              <w:t xml:space="preserve">Fax:     +49 7127 </w:t>
            </w:r>
            <w:r w:rsidR="0060207B">
              <w:rPr>
                <w:lang w:val="it-IT"/>
              </w:rPr>
              <w:t>599-</w:t>
            </w:r>
            <w:r w:rsidR="00B54242">
              <w:rPr>
                <w:lang w:val="it-IT"/>
              </w:rPr>
              <w:t>140</w:t>
            </w:r>
          </w:p>
          <w:p w14:paraId="65D50828" w14:textId="77777777" w:rsidR="004B31C8" w:rsidRDefault="004B31C8" w:rsidP="00B2794A">
            <w:pPr>
              <w:tabs>
                <w:tab w:val="left" w:pos="7655"/>
              </w:tabs>
              <w:rPr>
                <w:lang w:val="it-IT"/>
              </w:rPr>
            </w:pPr>
            <w:r w:rsidRPr="00B2794A">
              <w:rPr>
                <w:lang w:val="it-IT"/>
              </w:rPr>
              <w:t xml:space="preserve">e-mail:  </w:t>
            </w:r>
            <w:hyperlink r:id="rId14" w:history="1">
              <w:r w:rsidR="000F2645" w:rsidRPr="001030B9">
                <w:rPr>
                  <w:rStyle w:val="Hyperlink"/>
                  <w:lang w:val="it-IT"/>
                </w:rPr>
                <w:t>marketing@putzmeister.com</w:t>
              </w:r>
            </w:hyperlink>
          </w:p>
          <w:p w14:paraId="38A6D487" w14:textId="77777777" w:rsidR="004B31C8" w:rsidRPr="00B2794A" w:rsidRDefault="004B31C8" w:rsidP="00B2794A">
            <w:pPr>
              <w:tabs>
                <w:tab w:val="left" w:pos="7655"/>
              </w:tabs>
              <w:rPr>
                <w:b/>
                <w:sz w:val="10"/>
                <w:szCs w:val="10"/>
                <w:lang w:val="it-IT"/>
              </w:rPr>
            </w:pPr>
          </w:p>
        </w:tc>
        <w:tc>
          <w:tcPr>
            <w:tcW w:w="2410" w:type="dxa"/>
          </w:tcPr>
          <w:p w14:paraId="73340B64" w14:textId="77777777" w:rsidR="00A1516F" w:rsidRPr="00B2794A" w:rsidRDefault="00A1516F" w:rsidP="00B2794A">
            <w:pPr>
              <w:tabs>
                <w:tab w:val="left" w:pos="7655"/>
              </w:tabs>
              <w:ind w:left="-108"/>
              <w:rPr>
                <w:b/>
                <w:lang w:val="en-US"/>
              </w:rPr>
            </w:pPr>
          </w:p>
          <w:p w14:paraId="2EA5FF0E" w14:textId="77777777" w:rsidR="00A1516F" w:rsidRDefault="00A1516F" w:rsidP="00B2794A">
            <w:pPr>
              <w:tabs>
                <w:tab w:val="left" w:pos="7655"/>
              </w:tabs>
              <w:ind w:left="-108"/>
              <w:rPr>
                <w:b/>
                <w:lang w:val="en-US"/>
              </w:rPr>
            </w:pPr>
          </w:p>
          <w:p w14:paraId="31367C27" w14:textId="77777777" w:rsidR="00C166BF" w:rsidRPr="00B2794A" w:rsidRDefault="00C166BF" w:rsidP="00B2794A">
            <w:pPr>
              <w:tabs>
                <w:tab w:val="left" w:pos="7655"/>
              </w:tabs>
              <w:ind w:left="-108"/>
              <w:rPr>
                <w:b/>
                <w:lang w:val="en-US"/>
              </w:rPr>
            </w:pPr>
          </w:p>
          <w:p w14:paraId="1245A343" w14:textId="77777777" w:rsidR="00A1516F" w:rsidRPr="00B2794A" w:rsidRDefault="00A1516F" w:rsidP="00B2794A">
            <w:pPr>
              <w:tabs>
                <w:tab w:val="left" w:pos="7655"/>
              </w:tabs>
              <w:ind w:left="-108"/>
              <w:rPr>
                <w:b/>
                <w:lang w:val="en-US"/>
              </w:rPr>
            </w:pPr>
            <w:r w:rsidRPr="00B2794A">
              <w:rPr>
                <w:b/>
                <w:lang w:val="en-US"/>
              </w:rPr>
              <w:t>Press</w:t>
            </w:r>
            <w:r w:rsidR="003A3AA0" w:rsidRPr="00B2794A">
              <w:rPr>
                <w:b/>
                <w:lang w:val="en-US"/>
              </w:rPr>
              <w:t xml:space="preserve"> release</w:t>
            </w:r>
            <w:r w:rsidRPr="00B2794A">
              <w:rPr>
                <w:b/>
                <w:lang w:val="en-US"/>
              </w:rPr>
              <w:t xml:space="preserve"> </w:t>
            </w:r>
            <w:r w:rsidR="003A3AA0" w:rsidRPr="00B2794A">
              <w:rPr>
                <w:b/>
                <w:lang w:val="en-US"/>
              </w:rPr>
              <w:t>no</w:t>
            </w:r>
            <w:r w:rsidRPr="00B2794A">
              <w:rPr>
                <w:b/>
                <w:lang w:val="en-US"/>
              </w:rPr>
              <w:t>:</w:t>
            </w:r>
          </w:p>
          <w:p w14:paraId="1494F292" w14:textId="77777777" w:rsidR="00A1516F" w:rsidRPr="00B2794A" w:rsidRDefault="00A1516F" w:rsidP="00B2794A">
            <w:pPr>
              <w:tabs>
                <w:tab w:val="left" w:pos="7655"/>
              </w:tabs>
              <w:ind w:left="-108"/>
              <w:rPr>
                <w:b/>
                <w:lang w:val="en-US"/>
              </w:rPr>
            </w:pPr>
          </w:p>
          <w:p w14:paraId="312A8B7B" w14:textId="77777777" w:rsidR="00A1516F" w:rsidRPr="00B2794A" w:rsidRDefault="00A1516F" w:rsidP="00B2794A">
            <w:pPr>
              <w:tabs>
                <w:tab w:val="left" w:pos="7655"/>
              </w:tabs>
              <w:ind w:left="-108"/>
              <w:rPr>
                <w:b/>
                <w:lang w:val="en-US"/>
              </w:rPr>
            </w:pPr>
            <w:r w:rsidRPr="00B2794A">
              <w:rPr>
                <w:b/>
                <w:lang w:val="en-US"/>
              </w:rPr>
              <w:t>Dat</w:t>
            </w:r>
            <w:r w:rsidR="003A3AA0" w:rsidRPr="00B2794A">
              <w:rPr>
                <w:b/>
                <w:lang w:val="en-US"/>
              </w:rPr>
              <w:t>e</w:t>
            </w:r>
            <w:r w:rsidRPr="00B2794A">
              <w:rPr>
                <w:b/>
                <w:lang w:val="en-US"/>
              </w:rPr>
              <w:t xml:space="preserve">:  </w:t>
            </w:r>
          </w:p>
          <w:p w14:paraId="4835A940" w14:textId="77777777" w:rsidR="00A1516F" w:rsidRPr="00B2794A" w:rsidRDefault="00A1516F" w:rsidP="00B2794A">
            <w:pPr>
              <w:tabs>
                <w:tab w:val="left" w:pos="7655"/>
              </w:tabs>
              <w:ind w:left="-108"/>
              <w:rPr>
                <w:b/>
                <w:lang w:val="en-US"/>
              </w:rPr>
            </w:pPr>
          </w:p>
          <w:p w14:paraId="4DAAE599" w14:textId="77777777" w:rsidR="003A3AA0" w:rsidRPr="00B2794A" w:rsidRDefault="003A3AA0" w:rsidP="00B2794A">
            <w:pPr>
              <w:tabs>
                <w:tab w:val="left" w:pos="7655"/>
              </w:tabs>
              <w:ind w:left="-108"/>
              <w:rPr>
                <w:b/>
                <w:lang w:val="en-US"/>
              </w:rPr>
            </w:pPr>
            <w:r w:rsidRPr="00B2794A">
              <w:rPr>
                <w:b/>
                <w:lang w:val="en-US"/>
              </w:rPr>
              <w:t>Editor:</w:t>
            </w:r>
          </w:p>
          <w:p w14:paraId="30370742" w14:textId="77777777" w:rsidR="004B31C8" w:rsidRPr="00B2794A" w:rsidRDefault="004B31C8" w:rsidP="00B2794A">
            <w:pPr>
              <w:tabs>
                <w:tab w:val="left" w:pos="7655"/>
              </w:tabs>
              <w:ind w:left="-108"/>
              <w:rPr>
                <w:b/>
                <w:lang w:val="en-US"/>
              </w:rPr>
            </w:pPr>
          </w:p>
        </w:tc>
        <w:tc>
          <w:tcPr>
            <w:tcW w:w="1382" w:type="dxa"/>
          </w:tcPr>
          <w:p w14:paraId="4A1E3F4D" w14:textId="77777777" w:rsidR="004B31C8" w:rsidRPr="00B2794A" w:rsidRDefault="004B31C8" w:rsidP="00B2794A">
            <w:pPr>
              <w:tabs>
                <w:tab w:val="left" w:pos="7655"/>
              </w:tabs>
              <w:ind w:left="34"/>
              <w:rPr>
                <w:lang w:val="en-US"/>
              </w:rPr>
            </w:pPr>
          </w:p>
          <w:p w14:paraId="056F3C07" w14:textId="77777777" w:rsidR="004B31C8" w:rsidRPr="00B2794A" w:rsidRDefault="004B31C8" w:rsidP="00B2794A">
            <w:pPr>
              <w:tabs>
                <w:tab w:val="left" w:pos="7655"/>
              </w:tabs>
              <w:rPr>
                <w:lang w:val="en-US"/>
              </w:rPr>
            </w:pPr>
          </w:p>
          <w:p w14:paraId="175E7DDC" w14:textId="77777777" w:rsidR="00C166BF" w:rsidRPr="005F5FB6" w:rsidRDefault="00C166BF" w:rsidP="00B2794A">
            <w:pPr>
              <w:tabs>
                <w:tab w:val="left" w:pos="7655"/>
              </w:tabs>
              <w:rPr>
                <w:lang w:val="en-GB"/>
              </w:rPr>
            </w:pPr>
          </w:p>
          <w:p w14:paraId="1F0F25EF" w14:textId="686E2157" w:rsidR="00A1516F" w:rsidRPr="00A1516F" w:rsidRDefault="005F5FB6" w:rsidP="00B2794A">
            <w:pPr>
              <w:tabs>
                <w:tab w:val="left" w:pos="7655"/>
              </w:tabs>
            </w:pPr>
            <w:r>
              <w:t>20</w:t>
            </w:r>
            <w:r w:rsidR="004D7FC9">
              <w:t>66</w:t>
            </w:r>
          </w:p>
          <w:p w14:paraId="232F0077" w14:textId="77777777" w:rsidR="004B31C8" w:rsidRDefault="004B31C8" w:rsidP="00B2794A">
            <w:pPr>
              <w:tabs>
                <w:tab w:val="left" w:pos="7655"/>
              </w:tabs>
            </w:pPr>
          </w:p>
          <w:p w14:paraId="5D31A960" w14:textId="3770E28F" w:rsidR="00235AD2" w:rsidRDefault="005F5FB6" w:rsidP="00B2794A">
            <w:pPr>
              <w:tabs>
                <w:tab w:val="left" w:pos="7655"/>
              </w:tabs>
            </w:pPr>
            <w:r>
              <w:t>202</w:t>
            </w:r>
            <w:r w:rsidR="00797577">
              <w:t>5</w:t>
            </w:r>
            <w:r w:rsidR="00723D25">
              <w:t>-</w:t>
            </w:r>
            <w:r>
              <w:t>1</w:t>
            </w:r>
            <w:r w:rsidR="004D7FC9">
              <w:t>2</w:t>
            </w:r>
            <w:r w:rsidR="00723D25">
              <w:t>-</w:t>
            </w:r>
            <w:r w:rsidR="00797577">
              <w:t>01</w:t>
            </w:r>
          </w:p>
          <w:p w14:paraId="553BA10A" w14:textId="77777777" w:rsidR="00235AD2" w:rsidRDefault="00235AD2" w:rsidP="00B2794A">
            <w:pPr>
              <w:tabs>
                <w:tab w:val="left" w:pos="7655"/>
              </w:tabs>
            </w:pPr>
          </w:p>
          <w:p w14:paraId="6B9DDC50" w14:textId="67714A40" w:rsidR="00235AD2" w:rsidRPr="00A1516F" w:rsidRDefault="00797577" w:rsidP="00F32861">
            <w:pPr>
              <w:tabs>
                <w:tab w:val="left" w:pos="7655"/>
              </w:tabs>
            </w:pPr>
            <w:r>
              <w:t>Bernd Märkert</w:t>
            </w:r>
          </w:p>
        </w:tc>
      </w:tr>
    </w:tbl>
    <w:p w14:paraId="56D48A59" w14:textId="77777777" w:rsidR="00A1516F" w:rsidRPr="00B4553D" w:rsidRDefault="00A1516F" w:rsidP="00A1516F">
      <w:pPr>
        <w:pBdr>
          <w:bottom w:val="single" w:sz="8" w:space="1" w:color="auto"/>
        </w:pBdr>
        <w:rPr>
          <w:b/>
          <w:sz w:val="10"/>
          <w:szCs w:val="10"/>
        </w:rPr>
      </w:pPr>
    </w:p>
    <w:p w14:paraId="32CC63C8" w14:textId="77777777" w:rsidR="00670FF8" w:rsidRDefault="00670FF8" w:rsidP="0085696C">
      <w:pPr>
        <w:pStyle w:val="Titelcorpo"/>
        <w:spacing w:line="360" w:lineRule="auto"/>
        <w:rPr>
          <w:rFonts w:ascii="Arial" w:hAnsi="Arial" w:cs="Arial"/>
          <w:b w:val="0"/>
          <w:sz w:val="20"/>
        </w:rPr>
      </w:pPr>
    </w:p>
    <w:p w14:paraId="6B57E107" w14:textId="77777777" w:rsidR="004E1B4D" w:rsidRPr="00702A84" w:rsidRDefault="004E1B4D" w:rsidP="0085696C">
      <w:pPr>
        <w:pStyle w:val="Titelcorpo"/>
        <w:spacing w:line="360" w:lineRule="auto"/>
        <w:rPr>
          <w:rFonts w:ascii="Arial" w:hAnsi="Arial" w:cs="Arial"/>
          <w:bCs/>
          <w:sz w:val="20"/>
        </w:rPr>
      </w:pPr>
    </w:p>
    <w:p w14:paraId="36F3BE21" w14:textId="082A9CED" w:rsidR="004E1B4D" w:rsidRPr="00702A84" w:rsidRDefault="004E1B4D" w:rsidP="004E1B4D">
      <w:pPr>
        <w:rPr>
          <w:b/>
          <w:bCs/>
          <w:sz w:val="28"/>
          <w:szCs w:val="28"/>
          <w:lang w:val="en-US"/>
        </w:rPr>
      </w:pPr>
      <w:r w:rsidRPr="00702A84">
        <w:rPr>
          <w:b/>
          <w:bCs/>
          <w:sz w:val="28"/>
          <w:szCs w:val="28"/>
          <w:lang w:val="en-US"/>
        </w:rPr>
        <w:t xml:space="preserve">New CO2 calculator from Putzmeister </w:t>
      </w:r>
      <w:proofErr w:type="gramStart"/>
      <w:r w:rsidRPr="00702A84">
        <w:rPr>
          <w:b/>
          <w:bCs/>
          <w:sz w:val="28"/>
          <w:szCs w:val="28"/>
          <w:lang w:val="en-US"/>
        </w:rPr>
        <w:t>now</w:t>
      </w:r>
      <w:proofErr w:type="gramEnd"/>
      <w:r w:rsidRPr="00702A84">
        <w:rPr>
          <w:b/>
          <w:bCs/>
          <w:sz w:val="28"/>
          <w:szCs w:val="28"/>
          <w:lang w:val="en-US"/>
        </w:rPr>
        <w:t xml:space="preserve"> available</w:t>
      </w:r>
    </w:p>
    <w:p w14:paraId="660414FD" w14:textId="77777777" w:rsidR="004E1B4D" w:rsidRDefault="004E1B4D" w:rsidP="004E1B4D">
      <w:pPr>
        <w:rPr>
          <w:lang w:val="en-US"/>
        </w:rPr>
      </w:pPr>
    </w:p>
    <w:p w14:paraId="3FB2C29F" w14:textId="77777777" w:rsidR="00CA0979" w:rsidRPr="00702A84" w:rsidRDefault="004E1B4D" w:rsidP="00702A84">
      <w:pPr>
        <w:spacing w:line="360" w:lineRule="auto"/>
        <w:rPr>
          <w:sz w:val="22"/>
          <w:szCs w:val="22"/>
          <w:lang w:val="en-US"/>
        </w:rPr>
      </w:pPr>
      <w:r>
        <w:rPr>
          <w:lang w:val="en-US"/>
        </w:rPr>
        <w:t>(</w:t>
      </w:r>
      <w:r w:rsidRPr="00702A84">
        <w:rPr>
          <w:sz w:val="22"/>
          <w:szCs w:val="22"/>
          <w:lang w:val="en-US"/>
        </w:rPr>
        <w:t xml:space="preserve">Aichtal Dec. 2025) </w:t>
      </w:r>
      <w:proofErr w:type="spellStart"/>
      <w:r w:rsidRPr="00702A84">
        <w:rPr>
          <w:sz w:val="22"/>
          <w:szCs w:val="22"/>
          <w:lang w:val="en-US"/>
        </w:rPr>
        <w:t>Putzmeister’s</w:t>
      </w:r>
      <w:proofErr w:type="spellEnd"/>
      <w:r w:rsidRPr="00702A84">
        <w:rPr>
          <w:sz w:val="22"/>
          <w:szCs w:val="22"/>
          <w:lang w:val="en-US"/>
        </w:rPr>
        <w:t xml:space="preserve"> </w:t>
      </w:r>
      <w:r w:rsidR="00CA0979" w:rsidRPr="00702A84">
        <w:rPr>
          <w:sz w:val="22"/>
          <w:szCs w:val="22"/>
          <w:lang w:val="en-US"/>
        </w:rPr>
        <w:t xml:space="preserve">new </w:t>
      </w:r>
      <w:r w:rsidRPr="00702A84">
        <w:rPr>
          <w:sz w:val="22"/>
          <w:szCs w:val="22"/>
          <w:lang w:val="en-US"/>
        </w:rPr>
        <w:t xml:space="preserve">CO2 calculator empowers customers to evaluate and compare the environmental and economic impact of electric machinery versus conventional diesel equipment. By considering real operational parameters such as power consumption, operating hours, energy prices, and emission factors, the tool transparently presents both annual and per-hour CO2 emissions, along with actual energy and operating costs for diesel and electric machinery. </w:t>
      </w:r>
    </w:p>
    <w:p w14:paraId="23CD2FB7" w14:textId="77777777" w:rsidR="00CA0979" w:rsidRPr="00702A84" w:rsidRDefault="00CA0979" w:rsidP="00702A84">
      <w:pPr>
        <w:spacing w:line="360" w:lineRule="auto"/>
        <w:rPr>
          <w:sz w:val="22"/>
          <w:szCs w:val="22"/>
          <w:lang w:val="en-US"/>
        </w:rPr>
      </w:pPr>
    </w:p>
    <w:p w14:paraId="3FD1DB58" w14:textId="01E5ACC7" w:rsidR="004E1B4D" w:rsidRPr="00702A84" w:rsidRDefault="004E1B4D" w:rsidP="00702A84">
      <w:pPr>
        <w:spacing w:line="360" w:lineRule="auto"/>
        <w:rPr>
          <w:sz w:val="22"/>
          <w:szCs w:val="22"/>
          <w:lang w:val="en-US"/>
        </w:rPr>
      </w:pPr>
      <w:r w:rsidRPr="00702A84">
        <w:rPr>
          <w:sz w:val="22"/>
          <w:szCs w:val="22"/>
          <w:lang w:val="en-US"/>
        </w:rPr>
        <w:t>Customers can input regional data, including diesel and electricity prices as well as CO2 taxes, and apply country-specific emission factors, ensuring tailored and accurate results. This robust tool supports informed decision-making for those pursuing sustainability and cost efficiency, providing quantifiable evidence to substantiate claims. Furthermore, it enables reliable CO2 reporting, enhances customer’s market differentiation, and reinforces their commitment to sustainability</w:t>
      </w:r>
      <w:r w:rsidR="00702A84">
        <w:rPr>
          <w:sz w:val="22"/>
          <w:szCs w:val="22"/>
          <w:lang w:val="en-US"/>
        </w:rPr>
        <w:t>. The C</w:t>
      </w:r>
      <w:r w:rsidR="004D7FC9">
        <w:rPr>
          <w:sz w:val="22"/>
          <w:szCs w:val="22"/>
          <w:lang w:val="en-US"/>
        </w:rPr>
        <w:t>O2 calculator is available in English and German.</w:t>
      </w:r>
    </w:p>
    <w:p w14:paraId="70D89343" w14:textId="77777777" w:rsidR="004E1B4D" w:rsidRDefault="004E1B4D" w:rsidP="004E1B4D">
      <w:pPr>
        <w:rPr>
          <w:lang w:val="en-US"/>
        </w:rPr>
      </w:pPr>
    </w:p>
    <w:p w14:paraId="6EB7522D" w14:textId="4CF0FB51" w:rsidR="004E1B4D" w:rsidRDefault="004E1B4D" w:rsidP="004E1B4D">
      <w:pPr>
        <w:rPr>
          <w:lang w:val="en-US"/>
        </w:rPr>
      </w:pPr>
      <w:r>
        <w:rPr>
          <w:lang w:val="en-US"/>
        </w:rPr>
        <w:t xml:space="preserve">Link: </w:t>
      </w:r>
      <w:hyperlink r:id="rId15" w:history="1">
        <w:r w:rsidR="00377B02" w:rsidRPr="00C50D96">
          <w:rPr>
            <w:rStyle w:val="Hyperlink"/>
            <w:lang w:val="en-US"/>
          </w:rPr>
          <w:t>https://co2.putzmeister.com/</w:t>
        </w:r>
      </w:hyperlink>
    </w:p>
    <w:p w14:paraId="5BC6F161" w14:textId="77777777" w:rsidR="00377B02" w:rsidRDefault="00377B02" w:rsidP="004E1B4D">
      <w:pPr>
        <w:rPr>
          <w:lang w:val="en-US"/>
        </w:rPr>
      </w:pPr>
    </w:p>
    <w:p w14:paraId="0810E208" w14:textId="77777777" w:rsidR="004C0860" w:rsidRPr="00EC113D" w:rsidRDefault="004C0860" w:rsidP="004C0860">
      <w:pPr>
        <w:spacing w:line="360" w:lineRule="auto"/>
        <w:rPr>
          <w:b/>
          <w:sz w:val="22"/>
          <w:szCs w:val="22"/>
          <w:lang w:val="en-US" w:bidi="de-DE"/>
        </w:rPr>
      </w:pPr>
      <w:r w:rsidRPr="00EC113D">
        <w:rPr>
          <w:b/>
          <w:sz w:val="22"/>
          <w:szCs w:val="22"/>
          <w:lang w:val="en-US" w:bidi="de-DE"/>
        </w:rPr>
        <w:t xml:space="preserve">About the Putzmeister Group </w:t>
      </w:r>
    </w:p>
    <w:p w14:paraId="0ABC0315" w14:textId="77777777" w:rsidR="004C0860" w:rsidRPr="00E34636" w:rsidRDefault="004C0860" w:rsidP="004C0860">
      <w:pPr>
        <w:spacing w:line="360" w:lineRule="auto"/>
        <w:rPr>
          <w:sz w:val="22"/>
          <w:szCs w:val="22"/>
          <w:lang w:val="en-US" w:bidi="de-DE"/>
        </w:rPr>
      </w:pPr>
      <w:r w:rsidRPr="00EC113D">
        <w:rPr>
          <w:sz w:val="22"/>
          <w:szCs w:val="22"/>
          <w:lang w:val="en-US" w:bidi="de-DE"/>
        </w:rPr>
        <w:t xml:space="preserve">The Putzmeister Group develops and produces machinery of high technological quality in the fields of concrete conveying, truck-mounted concrete pumps, stationary concrete pumps, placing booms and accessories, plant technology, conveying viscous industrial materials through pipes, concrete </w:t>
      </w:r>
      <w:r>
        <w:rPr>
          <w:sz w:val="22"/>
          <w:szCs w:val="22"/>
          <w:lang w:val="en-US" w:bidi="de-DE"/>
        </w:rPr>
        <w:t>spraying</w:t>
      </w:r>
      <w:r w:rsidRPr="00EC113D">
        <w:rPr>
          <w:sz w:val="22"/>
          <w:szCs w:val="22"/>
          <w:lang w:val="en-US" w:bidi="de-DE"/>
        </w:rPr>
        <w:t xml:space="preserve"> and transport</w:t>
      </w:r>
      <w:r>
        <w:rPr>
          <w:sz w:val="22"/>
          <w:szCs w:val="22"/>
          <w:lang w:val="en-US" w:bidi="de-DE"/>
        </w:rPr>
        <w:t xml:space="preserve"> in </w:t>
      </w:r>
      <w:r w:rsidRPr="00EC113D">
        <w:rPr>
          <w:sz w:val="22"/>
          <w:szCs w:val="22"/>
          <w:lang w:val="en-US" w:bidi="de-DE"/>
        </w:rPr>
        <w:t xml:space="preserve">tunnels and </w:t>
      </w:r>
      <w:r>
        <w:rPr>
          <w:sz w:val="22"/>
          <w:szCs w:val="22"/>
          <w:lang w:val="en-US" w:bidi="de-DE"/>
        </w:rPr>
        <w:t>underground</w:t>
      </w:r>
      <w:r w:rsidRPr="00EC113D">
        <w:rPr>
          <w:sz w:val="22"/>
          <w:szCs w:val="22"/>
          <w:lang w:val="en-US" w:bidi="de-DE"/>
        </w:rPr>
        <w:t xml:space="preserve">, mortar machines, plastering machines, screed conveying, injection and specialist applications. </w:t>
      </w:r>
      <w:r w:rsidRPr="00E34636">
        <w:rPr>
          <w:sz w:val="22"/>
          <w:szCs w:val="22"/>
          <w:lang w:val="en-US" w:bidi="de-DE"/>
        </w:rPr>
        <w:t>Market segments include the construction industry, mining and tunneling, large industrial projects, power plants and sewage treatment plants, as well as waste incineration plants, all over the world.</w:t>
      </w:r>
    </w:p>
    <w:p w14:paraId="69CEFC9E" w14:textId="77777777" w:rsidR="004C0860" w:rsidRPr="00E34636" w:rsidRDefault="004C0860" w:rsidP="004C0860">
      <w:pPr>
        <w:spacing w:line="360" w:lineRule="auto"/>
        <w:rPr>
          <w:sz w:val="22"/>
          <w:szCs w:val="22"/>
          <w:lang w:val="en-US" w:bidi="de-DE"/>
        </w:rPr>
      </w:pPr>
    </w:p>
    <w:p w14:paraId="44BE17E2" w14:textId="77777777" w:rsidR="004C0860" w:rsidRDefault="004C0860" w:rsidP="004C0860">
      <w:pPr>
        <w:spacing w:line="360" w:lineRule="auto"/>
        <w:rPr>
          <w:sz w:val="22"/>
          <w:szCs w:val="22"/>
          <w:lang w:val="en-US" w:bidi="de-DE"/>
        </w:rPr>
      </w:pPr>
      <w:r w:rsidRPr="00E34636">
        <w:rPr>
          <w:sz w:val="22"/>
          <w:szCs w:val="22"/>
          <w:lang w:val="en-US" w:bidi="de-DE"/>
        </w:rPr>
        <w:t xml:space="preserve">The company is based in Aichtal. </w:t>
      </w:r>
      <w:r w:rsidRPr="00151C50">
        <w:rPr>
          <w:sz w:val="22"/>
          <w:szCs w:val="22"/>
          <w:lang w:val="en-US" w:bidi="de-DE"/>
        </w:rPr>
        <w:t>With around 4,000 employees, the company generated sales of around 1 billion euros in the 202</w:t>
      </w:r>
      <w:r>
        <w:rPr>
          <w:sz w:val="22"/>
          <w:szCs w:val="22"/>
          <w:lang w:val="en-US" w:bidi="de-DE"/>
        </w:rPr>
        <w:t>4</w:t>
      </w:r>
      <w:r w:rsidRPr="00151C50">
        <w:rPr>
          <w:sz w:val="22"/>
          <w:szCs w:val="22"/>
          <w:lang w:val="en-US" w:bidi="de-DE"/>
        </w:rPr>
        <w:t xml:space="preserve"> financial year.</w:t>
      </w:r>
    </w:p>
    <w:p w14:paraId="74EA477D" w14:textId="77777777" w:rsidR="00377B02" w:rsidRDefault="00377B02" w:rsidP="004E1B4D">
      <w:pPr>
        <w:rPr>
          <w:lang w:val="en-US"/>
        </w:rPr>
      </w:pPr>
    </w:p>
    <w:p w14:paraId="78052C9A" w14:textId="2430EC96" w:rsidR="004C0860" w:rsidRDefault="004C0860" w:rsidP="004E1B4D">
      <w:pPr>
        <w:rPr>
          <w:lang w:val="en-US"/>
        </w:rPr>
      </w:pPr>
      <w:r>
        <w:rPr>
          <w:lang w:val="en-US"/>
        </w:rPr>
        <w:t>Picture:</w:t>
      </w:r>
    </w:p>
    <w:p w14:paraId="32361975" w14:textId="77777777" w:rsidR="004C0860" w:rsidRDefault="004C0860" w:rsidP="004E1B4D">
      <w:pPr>
        <w:rPr>
          <w:lang w:val="en-US"/>
        </w:rPr>
      </w:pPr>
    </w:p>
    <w:p w14:paraId="50ECEB7C" w14:textId="66E4A0FB" w:rsidR="004C0860" w:rsidRPr="00CA0979" w:rsidRDefault="004C0860" w:rsidP="004E1B4D">
      <w:pPr>
        <w:rPr>
          <w:lang w:val="en-US"/>
        </w:rPr>
      </w:pPr>
      <w:r>
        <w:rPr>
          <w:noProof/>
          <w:lang w:val="en-US"/>
        </w:rPr>
        <w:drawing>
          <wp:inline distT="0" distB="0" distL="0" distR="0" wp14:anchorId="6C00B631" wp14:editId="607B618A">
            <wp:extent cx="6120765" cy="2546985"/>
            <wp:effectExtent l="0" t="0" r="0" b="5715"/>
            <wp:docPr id="711517378" name="Grafik 1" descr="Ein Bild, das Text, Software, Webseite, Websi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517378" name="Grafik 1" descr="Ein Bild, das Text, Software, Webseite, Website enthält.&#10;&#10;KI-generierte Inhalte können fehlerhaft sein."/>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120765" cy="2546985"/>
                    </a:xfrm>
                    <a:prstGeom prst="rect">
                      <a:avLst/>
                    </a:prstGeom>
                  </pic:spPr>
                </pic:pic>
              </a:graphicData>
            </a:graphic>
          </wp:inline>
        </w:drawing>
      </w:r>
    </w:p>
    <w:p w14:paraId="05CBBE7F" w14:textId="77777777" w:rsidR="004E1B4D" w:rsidRPr="00377B02" w:rsidRDefault="004E1B4D" w:rsidP="004E1B4D">
      <w:pPr>
        <w:rPr>
          <w:lang w:val="en-US"/>
        </w:rPr>
      </w:pPr>
    </w:p>
    <w:p w14:paraId="0A3D17C3" w14:textId="77777777" w:rsidR="004E1B4D" w:rsidRPr="00377B02" w:rsidRDefault="004E1B4D" w:rsidP="0085696C">
      <w:pPr>
        <w:pStyle w:val="Titelcorpo"/>
        <w:spacing w:line="360" w:lineRule="auto"/>
        <w:rPr>
          <w:rFonts w:ascii="Arial" w:hAnsi="Arial" w:cs="Arial"/>
          <w:b w:val="0"/>
          <w:sz w:val="20"/>
          <w:lang w:val="en-US"/>
        </w:rPr>
      </w:pPr>
    </w:p>
    <w:sectPr w:rsidR="004E1B4D" w:rsidRPr="00377B02" w:rsidSect="006B430E">
      <w:headerReference w:type="even" r:id="rId17"/>
      <w:headerReference w:type="default" r:id="rId18"/>
      <w:footerReference w:type="default" r:id="rId19"/>
      <w:headerReference w:type="first" r:id="rId20"/>
      <w:footerReference w:type="first" r:id="rId21"/>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B4638" w14:textId="77777777" w:rsidR="00C407C0" w:rsidRDefault="00C407C0">
      <w:r>
        <w:separator/>
      </w:r>
    </w:p>
  </w:endnote>
  <w:endnote w:type="continuationSeparator" w:id="0">
    <w:p w14:paraId="0AC26201" w14:textId="77777777" w:rsidR="00C407C0" w:rsidRDefault="00C40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3DC71" w14:textId="77777777" w:rsidR="007A7AE4" w:rsidRDefault="007A7AE4">
    <w:pPr>
      <w:pStyle w:val="Fuzeile"/>
      <w:pBdr>
        <w:top w:val="single" w:sz="6" w:space="1" w:color="auto"/>
      </w:pBdr>
      <w:jc w:val="center"/>
      <w:rPr>
        <w:b/>
      </w:rPr>
    </w:pPr>
    <w:r>
      <w:rPr>
        <w:b/>
      </w:rPr>
      <w:t>Hinweis:</w:t>
    </w:r>
  </w:p>
  <w:p w14:paraId="492CB7E3"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71002"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C02A5" w14:textId="77777777" w:rsidR="00290E1B" w:rsidRDefault="00290E1B">
    <w:pPr>
      <w:pStyle w:val="Fuzeile"/>
      <w:rPr>
        <w:sz w:val="14"/>
      </w:rPr>
    </w:pPr>
    <w:r>
      <w:rPr>
        <w:sz w:val="14"/>
      </w:rPr>
      <w:t xml:space="preserve">Informieren Sie Ihre Mitarbeiter über den Inhalt dieser PORGA und ergänzen Sie </w:t>
    </w:r>
    <w:proofErr w:type="gramStart"/>
    <w:r>
      <w:rPr>
        <w:sz w:val="14"/>
      </w:rPr>
      <w:t>gegebenenfalls  die</w:t>
    </w:r>
    <w:proofErr w:type="gramEnd"/>
    <w:r>
      <w:rPr>
        <w:sz w:val="14"/>
      </w:rPr>
      <w:t xml:space="preserve"> Stellenbeschreibung!</w:t>
    </w:r>
  </w:p>
  <w:p w14:paraId="011E5A99"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04864D38" w14:textId="77777777" w:rsidR="00290E1B" w:rsidRDefault="00290E1B">
    <w:pPr>
      <w:pStyle w:val="Fuzeile"/>
      <w:jc w:val="center"/>
      <w:rPr>
        <w:sz w:val="14"/>
      </w:rPr>
    </w:pPr>
  </w:p>
  <w:p w14:paraId="2F4D0236" w14:textId="77777777" w:rsidR="00290E1B" w:rsidRDefault="00290E1B">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F19734" w14:textId="77777777" w:rsidR="00C407C0" w:rsidRDefault="00C407C0">
      <w:r>
        <w:separator/>
      </w:r>
    </w:p>
  </w:footnote>
  <w:footnote w:type="continuationSeparator" w:id="0">
    <w:p w14:paraId="28B41AD9" w14:textId="77777777" w:rsidR="00C407C0" w:rsidRDefault="00C407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6218F"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B6254C0"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0811CC31" w14:textId="6845F2A0"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A017B6">
      <w:rPr>
        <w:noProof/>
        <w:sz w:val="12"/>
      </w:rPr>
      <w:t>L:\PMH\MRKT\pub\Presse- und Öffentlichkeitsarbeit\Presse-Informationen\Presseinformationen\Vorlage_PMH_Presseinfo_D.doc</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377B02">
      <w:rPr>
        <w:noProof/>
      </w:rPr>
      <w:t>2025-12-08</w:t>
    </w:r>
    <w:r>
      <w:fldChar w:fldCharType="end"/>
    </w:r>
  </w:p>
  <w:p w14:paraId="2DD31EBC"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174EEF36" w14:textId="77777777" w:rsidR="007A7AE4" w:rsidRPr="00E30B18" w:rsidRDefault="007A7AE4" w:rsidP="009D0413">
    <w:pPr>
      <w:pStyle w:val="Kopfzeile"/>
      <w:jc w:val="right"/>
    </w:pPr>
    <w:r>
      <w:fldChar w:fldCharType="begin"/>
    </w:r>
    <w:r w:rsidRPr="00E30B18">
      <w:instrText xml:space="preserve"> REF nr \* MERGEFORMAT </w:instrText>
    </w:r>
    <w:r>
      <w:fldChar w:fldCharType="separate"/>
    </w:r>
    <w:r w:rsidR="00A017B6">
      <w:rPr>
        <w:b/>
        <w:bCs/>
      </w:rPr>
      <w:t>Fehler! Verweisquelle konnte nicht gefunden werden.</w:t>
    </w:r>
    <w:r>
      <w:fldChar w:fldCharType="end"/>
    </w:r>
    <w:r w:rsidRPr="00E30B18">
      <w:t xml:space="preserve"> </w:t>
    </w:r>
  </w:p>
  <w:p w14:paraId="4A3BA716" w14:textId="77777777"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A017B6">
      <w:rPr>
        <w:b/>
        <w:bCs/>
      </w:rPr>
      <w:t>Fehler! Verweisquelle konnte nicht gefunden werden.</w:t>
    </w:r>
    <w:r>
      <w:fldChar w:fldCharType="end"/>
    </w:r>
  </w:p>
  <w:p w14:paraId="6D85C0DE" w14:textId="77777777" w:rsidR="007A7AE4" w:rsidRDefault="007A7AE4" w:rsidP="009D0413">
    <w:pPr>
      <w:pStyle w:val="Kopfzeile"/>
    </w:pPr>
  </w:p>
  <w:p w14:paraId="3F450899"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77383" w14:textId="16637E6B" w:rsidR="006B430E" w:rsidRDefault="009E73A3" w:rsidP="006B430E">
    <w:pPr>
      <w:pStyle w:val="Kopfzeile"/>
      <w:jc w:val="right"/>
    </w:pPr>
    <w:r>
      <w:rPr>
        <w:noProof/>
      </w:rPr>
      <w:drawing>
        <wp:inline distT="0" distB="0" distL="0" distR="0" wp14:anchorId="421B15BF" wp14:editId="1007CD81">
          <wp:extent cx="1514475" cy="7334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733425"/>
                  </a:xfrm>
                  <a:prstGeom prst="rect">
                    <a:avLst/>
                  </a:prstGeom>
                  <a:noFill/>
                  <a:ln>
                    <a:noFill/>
                  </a:ln>
                </pic:spPr>
              </pic:pic>
            </a:graphicData>
          </a:graphic>
        </wp:inline>
      </w:drawing>
    </w:r>
  </w:p>
  <w:p w14:paraId="7D376C29" w14:textId="77777777" w:rsidR="006B430E" w:rsidRDefault="006B430E">
    <w:pPr>
      <w:pStyle w:val="Kopfzeile"/>
    </w:pPr>
  </w:p>
  <w:p w14:paraId="523D5F99"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ED890"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526CEEC"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ED264" w14:textId="77777777" w:rsidR="00290E1B" w:rsidRPr="001B6138" w:rsidRDefault="00670FF8" w:rsidP="009D0413">
    <w:pPr>
      <w:pStyle w:val="Kopfzeile"/>
      <w:rPr>
        <w:sz w:val="12"/>
      </w:rPr>
    </w:pPr>
    <w:r w:rsidRPr="00670FF8">
      <w:rPr>
        <w:snapToGrid w:val="0"/>
        <w:sz w:val="12"/>
      </w:rPr>
      <w:fldChar w:fldCharType="begin"/>
    </w:r>
    <w:r w:rsidRPr="00670FF8">
      <w:rPr>
        <w:snapToGrid w:val="0"/>
        <w:sz w:val="12"/>
      </w:rPr>
      <w:instrText xml:space="preserve"> FILENAME </w:instrText>
    </w:r>
    <w:r w:rsidRPr="00670FF8">
      <w:rPr>
        <w:snapToGrid w:val="0"/>
        <w:sz w:val="12"/>
      </w:rPr>
      <w:fldChar w:fldCharType="separate"/>
    </w:r>
    <w:r w:rsidR="00A017B6">
      <w:rPr>
        <w:noProof/>
        <w:snapToGrid w:val="0"/>
        <w:sz w:val="12"/>
      </w:rPr>
      <w:t>Vorlage_PMH_Presseinfo_D.doc</w:t>
    </w:r>
    <w:r w:rsidRPr="00670FF8">
      <w:rPr>
        <w:snapToGrid w:val="0"/>
        <w:sz w:val="12"/>
      </w:rPr>
      <w:fldChar w:fldCharType="end"/>
    </w:r>
    <w:r w:rsidR="00290E1B" w:rsidRPr="001B6138">
      <w:rPr>
        <w:sz w:val="12"/>
      </w:rPr>
      <w:tab/>
    </w:r>
    <w:r w:rsidR="00290E1B"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235AD2">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235AD2">
      <w:rPr>
        <w:rStyle w:val="Seitenzahl"/>
        <w:noProof/>
      </w:rPr>
      <w:t>2</w:t>
    </w:r>
    <w:r w:rsidR="00A03BAD">
      <w:rPr>
        <w:rStyle w:val="Seitenzahl"/>
      </w:rPr>
      <w:fldChar w:fldCharType="end"/>
    </w:r>
  </w:p>
  <w:p w14:paraId="1B7A1395"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C88CF" w14:textId="2676DD7F" w:rsidR="00290E1B" w:rsidRDefault="009E73A3">
    <w:pPr>
      <w:pStyle w:val="Kopfzeile"/>
      <w:pBdr>
        <w:bottom w:val="single" w:sz="6" w:space="1" w:color="auto"/>
      </w:pBdr>
    </w:pPr>
    <w:r>
      <w:rPr>
        <w:noProof/>
      </w:rPr>
      <mc:AlternateContent>
        <mc:Choice Requires="wpc">
          <w:drawing>
            <wp:anchor distT="0" distB="0" distL="114300" distR="114300" simplePos="0" relativeHeight="251659264" behindDoc="0" locked="0" layoutInCell="0" allowOverlap="1" wp14:anchorId="241E2983" wp14:editId="6C7A2F56">
              <wp:simplePos x="0" y="0"/>
              <wp:positionH relativeFrom="column">
                <wp:posOffset>-391795</wp:posOffset>
              </wp:positionH>
              <wp:positionV relativeFrom="paragraph">
                <wp:posOffset>3660140</wp:posOffset>
              </wp:positionV>
              <wp:extent cx="228600" cy="2491105"/>
              <wp:effectExtent l="0" t="0" r="0" b="0"/>
              <wp:wrapNone/>
              <wp:docPr id="362502352"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184018930" name="Rectangle 3"/>
                      <wps:cNvSpPr>
                        <a:spLocks noChangeArrowheads="1"/>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B5A5C" w14:textId="77777777" w:rsidR="00290E1B" w:rsidRDefault="00290E1B">
                            <w:r>
                              <w:rPr>
                                <w:color w:val="000000"/>
                                <w:sz w:val="18"/>
                              </w:rPr>
                              <w:t>Erstellt  nach den Regeln der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41E2983" id="Zeichenbereich 1" o:spid="_x0000_s1026" editas="canvas" style="position:absolute;margin-left:-30.85pt;margin-top:288.2pt;width:18pt;height:196.15pt;z-index:251659264"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" filled="f" stroked="f">
                <v:textbox style="layout-flow:vertical;mso-layout-flow-alt:bottom-to-top" inset="0,0,0,0">
                  <w:txbxContent>
                    <w:p w14:paraId="342B5A5C" w14:textId="77777777" w:rsidR="00290E1B" w:rsidRDefault="00290E1B">
                      <w:r>
                        <w:rPr>
                          <w:color w:val="000000"/>
                          <w:sz w:val="18"/>
                        </w:rPr>
                        <w:t>Erstellt  nach den Regeln der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A017B6">
      <w:rPr>
        <w:noProof/>
        <w:sz w:val="12"/>
        <w:szCs w:val="12"/>
      </w:rPr>
      <w:t>L:\PMH\MRKT\pub\Presse- und Öffentlichkeitsarbeit\Presse-Informationen\Presseinformationen\Vorlage_PMH_Presseinfo_D.doc</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A017B6">
      <w:rPr>
        <w:noProof/>
      </w:rPr>
      <w:t>2012-11-30</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FC80E0D"/>
    <w:multiLevelType w:val="hybridMultilevel"/>
    <w:tmpl w:val="F44E049E"/>
    <w:lvl w:ilvl="0" w:tplc="9A008F5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17345998">
    <w:abstractNumId w:val="0"/>
  </w:num>
  <w:num w:numId="2" w16cid:durableId="5431047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57598"/>
    <w:rsid w:val="00067B87"/>
    <w:rsid w:val="00076353"/>
    <w:rsid w:val="00082938"/>
    <w:rsid w:val="00083BC3"/>
    <w:rsid w:val="00093259"/>
    <w:rsid w:val="000A70BE"/>
    <w:rsid w:val="000C52FB"/>
    <w:rsid w:val="000F2645"/>
    <w:rsid w:val="00141FFB"/>
    <w:rsid w:val="001421B6"/>
    <w:rsid w:val="00142340"/>
    <w:rsid w:val="00145DE7"/>
    <w:rsid w:val="001661E5"/>
    <w:rsid w:val="00177C0F"/>
    <w:rsid w:val="001841BF"/>
    <w:rsid w:val="001A08D7"/>
    <w:rsid w:val="001A3E08"/>
    <w:rsid w:val="001B43B0"/>
    <w:rsid w:val="001D0722"/>
    <w:rsid w:val="001D3FFF"/>
    <w:rsid w:val="001D41E1"/>
    <w:rsid w:val="001D6D26"/>
    <w:rsid w:val="001E55DF"/>
    <w:rsid w:val="001F2002"/>
    <w:rsid w:val="00235AD2"/>
    <w:rsid w:val="00237511"/>
    <w:rsid w:val="0024021D"/>
    <w:rsid w:val="00257077"/>
    <w:rsid w:val="00272F2A"/>
    <w:rsid w:val="00290026"/>
    <w:rsid w:val="00290E1B"/>
    <w:rsid w:val="002A6DD3"/>
    <w:rsid w:val="002B2280"/>
    <w:rsid w:val="002B4AA5"/>
    <w:rsid w:val="002C09E4"/>
    <w:rsid w:val="002E6951"/>
    <w:rsid w:val="002F290A"/>
    <w:rsid w:val="00335008"/>
    <w:rsid w:val="00336F0B"/>
    <w:rsid w:val="00364EF9"/>
    <w:rsid w:val="003752CD"/>
    <w:rsid w:val="003777DE"/>
    <w:rsid w:val="00377B02"/>
    <w:rsid w:val="00392BB2"/>
    <w:rsid w:val="003A3AA0"/>
    <w:rsid w:val="003A6C8A"/>
    <w:rsid w:val="003B49CD"/>
    <w:rsid w:val="003D1B3B"/>
    <w:rsid w:val="003E77E3"/>
    <w:rsid w:val="0045486B"/>
    <w:rsid w:val="0047366D"/>
    <w:rsid w:val="00476963"/>
    <w:rsid w:val="004B31C8"/>
    <w:rsid w:val="004C0860"/>
    <w:rsid w:val="004D1355"/>
    <w:rsid w:val="004D2E54"/>
    <w:rsid w:val="004D595A"/>
    <w:rsid w:val="004D5F1B"/>
    <w:rsid w:val="004D7FC9"/>
    <w:rsid w:val="004E1B4D"/>
    <w:rsid w:val="005015FD"/>
    <w:rsid w:val="00506F16"/>
    <w:rsid w:val="00523BAA"/>
    <w:rsid w:val="00546E00"/>
    <w:rsid w:val="00554C9D"/>
    <w:rsid w:val="00556D5F"/>
    <w:rsid w:val="00562C1F"/>
    <w:rsid w:val="00564BB4"/>
    <w:rsid w:val="0056583F"/>
    <w:rsid w:val="00574406"/>
    <w:rsid w:val="00575338"/>
    <w:rsid w:val="005B678D"/>
    <w:rsid w:val="005B7A13"/>
    <w:rsid w:val="005C1EB1"/>
    <w:rsid w:val="005E029D"/>
    <w:rsid w:val="005F5FB6"/>
    <w:rsid w:val="005F7FCC"/>
    <w:rsid w:val="0060207B"/>
    <w:rsid w:val="00605421"/>
    <w:rsid w:val="00611056"/>
    <w:rsid w:val="00622A56"/>
    <w:rsid w:val="00647578"/>
    <w:rsid w:val="00661D36"/>
    <w:rsid w:val="00667F0E"/>
    <w:rsid w:val="00670FF8"/>
    <w:rsid w:val="00692D2D"/>
    <w:rsid w:val="006949C8"/>
    <w:rsid w:val="006B430E"/>
    <w:rsid w:val="006B5D54"/>
    <w:rsid w:val="006B7DF9"/>
    <w:rsid w:val="006C5DBF"/>
    <w:rsid w:val="006D50D9"/>
    <w:rsid w:val="006E297B"/>
    <w:rsid w:val="006F11C3"/>
    <w:rsid w:val="00701BD7"/>
    <w:rsid w:val="00702A84"/>
    <w:rsid w:val="00705C1A"/>
    <w:rsid w:val="00723D25"/>
    <w:rsid w:val="00727728"/>
    <w:rsid w:val="007279AE"/>
    <w:rsid w:val="00733A33"/>
    <w:rsid w:val="00747EC9"/>
    <w:rsid w:val="0075697D"/>
    <w:rsid w:val="007645A6"/>
    <w:rsid w:val="007744C6"/>
    <w:rsid w:val="007832C7"/>
    <w:rsid w:val="00797577"/>
    <w:rsid w:val="007A7AE4"/>
    <w:rsid w:val="007B0856"/>
    <w:rsid w:val="007D6B65"/>
    <w:rsid w:val="007E7B3B"/>
    <w:rsid w:val="00800AC3"/>
    <w:rsid w:val="00801ECB"/>
    <w:rsid w:val="00813D04"/>
    <w:rsid w:val="00832EA5"/>
    <w:rsid w:val="00843A20"/>
    <w:rsid w:val="00845152"/>
    <w:rsid w:val="00852F9F"/>
    <w:rsid w:val="0085497E"/>
    <w:rsid w:val="0085696C"/>
    <w:rsid w:val="0086475C"/>
    <w:rsid w:val="00866D0A"/>
    <w:rsid w:val="00882D7A"/>
    <w:rsid w:val="00890A46"/>
    <w:rsid w:val="00892DF3"/>
    <w:rsid w:val="00892F40"/>
    <w:rsid w:val="008B07AD"/>
    <w:rsid w:val="008B3CB8"/>
    <w:rsid w:val="008D7747"/>
    <w:rsid w:val="008E693A"/>
    <w:rsid w:val="008F752E"/>
    <w:rsid w:val="0090434A"/>
    <w:rsid w:val="0090782D"/>
    <w:rsid w:val="00917EEB"/>
    <w:rsid w:val="00934899"/>
    <w:rsid w:val="00971708"/>
    <w:rsid w:val="00973F0A"/>
    <w:rsid w:val="00974099"/>
    <w:rsid w:val="00990173"/>
    <w:rsid w:val="009C02B3"/>
    <w:rsid w:val="009C101A"/>
    <w:rsid w:val="009C58A4"/>
    <w:rsid w:val="009D0413"/>
    <w:rsid w:val="009D2853"/>
    <w:rsid w:val="009D2B68"/>
    <w:rsid w:val="009E73A3"/>
    <w:rsid w:val="009F42B8"/>
    <w:rsid w:val="009F73FF"/>
    <w:rsid w:val="00A017B6"/>
    <w:rsid w:val="00A03BAD"/>
    <w:rsid w:val="00A1516F"/>
    <w:rsid w:val="00A15E12"/>
    <w:rsid w:val="00A35F0F"/>
    <w:rsid w:val="00A42A2A"/>
    <w:rsid w:val="00A5241D"/>
    <w:rsid w:val="00A54299"/>
    <w:rsid w:val="00A60C39"/>
    <w:rsid w:val="00A62AC6"/>
    <w:rsid w:val="00A72FD5"/>
    <w:rsid w:val="00A8406B"/>
    <w:rsid w:val="00A92FAB"/>
    <w:rsid w:val="00AE266C"/>
    <w:rsid w:val="00AE29F3"/>
    <w:rsid w:val="00B2794A"/>
    <w:rsid w:val="00B4553D"/>
    <w:rsid w:val="00B50A07"/>
    <w:rsid w:val="00B54242"/>
    <w:rsid w:val="00B707CB"/>
    <w:rsid w:val="00B9555A"/>
    <w:rsid w:val="00BB6844"/>
    <w:rsid w:val="00BB7CED"/>
    <w:rsid w:val="00BC3146"/>
    <w:rsid w:val="00BC3A86"/>
    <w:rsid w:val="00BC7E35"/>
    <w:rsid w:val="00BF324B"/>
    <w:rsid w:val="00C13365"/>
    <w:rsid w:val="00C166BF"/>
    <w:rsid w:val="00C2151B"/>
    <w:rsid w:val="00C407C0"/>
    <w:rsid w:val="00C4510B"/>
    <w:rsid w:val="00C4704F"/>
    <w:rsid w:val="00C60498"/>
    <w:rsid w:val="00C6331B"/>
    <w:rsid w:val="00C63FC0"/>
    <w:rsid w:val="00CA0979"/>
    <w:rsid w:val="00CC1F89"/>
    <w:rsid w:val="00CE58CC"/>
    <w:rsid w:val="00D05F59"/>
    <w:rsid w:val="00D17FA8"/>
    <w:rsid w:val="00D2347E"/>
    <w:rsid w:val="00D2386E"/>
    <w:rsid w:val="00D34932"/>
    <w:rsid w:val="00D642F4"/>
    <w:rsid w:val="00D7035C"/>
    <w:rsid w:val="00D738A0"/>
    <w:rsid w:val="00D749DE"/>
    <w:rsid w:val="00D74EAB"/>
    <w:rsid w:val="00D91285"/>
    <w:rsid w:val="00DC0342"/>
    <w:rsid w:val="00DC12F5"/>
    <w:rsid w:val="00DC305F"/>
    <w:rsid w:val="00DE27A3"/>
    <w:rsid w:val="00DF5BB8"/>
    <w:rsid w:val="00E20A1E"/>
    <w:rsid w:val="00E24A71"/>
    <w:rsid w:val="00E30B18"/>
    <w:rsid w:val="00E40B2A"/>
    <w:rsid w:val="00E6292C"/>
    <w:rsid w:val="00E64DB1"/>
    <w:rsid w:val="00E71E07"/>
    <w:rsid w:val="00E73DD5"/>
    <w:rsid w:val="00E77488"/>
    <w:rsid w:val="00EA1E62"/>
    <w:rsid w:val="00EA340B"/>
    <w:rsid w:val="00EB0DE2"/>
    <w:rsid w:val="00EB18CD"/>
    <w:rsid w:val="00EB3C27"/>
    <w:rsid w:val="00EB4EAC"/>
    <w:rsid w:val="00EB5C19"/>
    <w:rsid w:val="00EC44A6"/>
    <w:rsid w:val="00EE3945"/>
    <w:rsid w:val="00EF440B"/>
    <w:rsid w:val="00EF4BA8"/>
    <w:rsid w:val="00F0330A"/>
    <w:rsid w:val="00F21CC2"/>
    <w:rsid w:val="00F32501"/>
    <w:rsid w:val="00F32861"/>
    <w:rsid w:val="00F3714C"/>
    <w:rsid w:val="00F56D98"/>
    <w:rsid w:val="00F70BD5"/>
    <w:rsid w:val="00F75F99"/>
    <w:rsid w:val="00F81F21"/>
    <w:rsid w:val="00F90230"/>
    <w:rsid w:val="00F90856"/>
    <w:rsid w:val="00F9787F"/>
    <w:rsid w:val="00FB0EAC"/>
    <w:rsid w:val="00FB5643"/>
    <w:rsid w:val="00FD5284"/>
    <w:rsid w:val="00FE1229"/>
    <w:rsid w:val="00FF1485"/>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66259E"/>
  <w15:chartTrackingRefBased/>
  <w15:docId w15:val="{8513E1D4-A5AF-4635-B454-74CA51EB0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styleId="StandardWeb">
    <w:name w:val="Normal (Web)"/>
    <w:basedOn w:val="Standard"/>
    <w:uiPriority w:val="99"/>
    <w:unhideWhenUsed/>
    <w:rsid w:val="005F5FB6"/>
    <w:pPr>
      <w:spacing w:before="100" w:beforeAutospacing="1" w:after="100" w:afterAutospacing="1"/>
    </w:pPr>
    <w:rPr>
      <w:rFonts w:ascii="Times New Roman" w:hAnsi="Times New Roman"/>
      <w:sz w:val="24"/>
      <w:szCs w:val="24"/>
    </w:rPr>
  </w:style>
  <w:style w:type="character" w:customStyle="1" w:styleId="ckeimageresizer">
    <w:name w:val="cke_image_resizer"/>
    <w:basedOn w:val="Absatz-Standardschriftart"/>
    <w:rsid w:val="005F5FB6"/>
  </w:style>
  <w:style w:type="character" w:styleId="BesuchterLink">
    <w:name w:val="FollowedHyperlink"/>
    <w:basedOn w:val="Absatz-Standardschriftart"/>
    <w:rsid w:val="004E1B4D"/>
    <w:rPr>
      <w:color w:val="954F72" w:themeColor="followedHyperlink"/>
      <w:u w:val="single"/>
    </w:rPr>
  </w:style>
  <w:style w:type="character" w:styleId="NichtaufgelsteErwhnung">
    <w:name w:val="Unresolved Mention"/>
    <w:basedOn w:val="Absatz-Standardschriftart"/>
    <w:uiPriority w:val="99"/>
    <w:semiHidden/>
    <w:unhideWhenUsed/>
    <w:rsid w:val="00CA09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093588">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38425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co2.putzmeister.com/"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keting@putzmeister.com"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7" ma:contentTypeDescription="Create a new document." ma:contentTypeScope="" ma:versionID="08aa49dd7238c7aa6f34a869f7bd02cb">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2170982082149b462a7b08d044cb35d0"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C5ACBF-1FF6-4028-9A43-0677A8976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08b90-acf1-4669-9818-6087b5c76f1e"/>
    <ds:schemaRef ds:uri="8ef3d8bd-fb21-416a-b4bd-0f13f1d48744"/>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9E3C34-B50D-47E9-8F48-3508C6F702EF}">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customXml/itemProps3.xml><?xml version="1.0" encoding="utf-8"?>
<ds:datastoreItem xmlns:ds="http://schemas.openxmlformats.org/officeDocument/2006/customXml" ds:itemID="{1494A2A5-8E30-4240-87A4-9766800105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312</Words>
  <Characters>1971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2279</CharactersWithSpaces>
  <SharedDoc>false</SharedDoc>
  <HLinks>
    <vt:vector size="6" baseType="variant">
      <vt:variant>
        <vt:i4>1966119</vt:i4>
      </vt:variant>
      <vt:variant>
        <vt:i4>0</vt:i4>
      </vt:variant>
      <vt:variant>
        <vt:i4>0</vt:i4>
      </vt:variant>
      <vt:variant>
        <vt:i4>5</vt:i4>
      </vt:variant>
      <vt:variant>
        <vt:lpwstr>mailto:marketing@putzmeister.com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2066 CO2 Calculator</dc:title>
  <dc:subject/>
  <dc:creator>Bernd Märkert</dc:creator>
  <cp:keywords/>
  <cp:lastModifiedBy>Märkert, Bernd</cp:lastModifiedBy>
  <cp:revision>2</cp:revision>
  <cp:lastPrinted>2010-03-30T14:11:00Z</cp:lastPrinted>
  <dcterms:created xsi:type="dcterms:W3CDTF">2025-12-08T09:46:00Z</dcterms:created>
  <dcterms:modified xsi:type="dcterms:W3CDTF">2025-12-08T09:46:00Z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